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7A9" w:rsidRDefault="00BE680C" w:rsidP="00BE680C">
      <w:pPr>
        <w:ind w:left="-1800" w:right="-1800"/>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7831218" cy="10060940"/>
            <wp:effectExtent l="0" t="0" r="0" b="0"/>
            <wp:wrapSquare wrapText="bothSides"/>
            <wp:docPr id="1" name="Picture 1" descr="Macintosh HD:Users:jeffreycorbett:Desktop:Screen shot 2015-12-16 at 10.0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reycorbett:Desktop:Screen shot 2015-12-16 at 10.03.1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31218" cy="10060940"/>
                    </a:xfrm>
                    <a:prstGeom prst="rect">
                      <a:avLst/>
                    </a:prstGeom>
                    <a:noFill/>
                    <a:ln>
                      <a:noFill/>
                    </a:ln>
                  </pic:spPr>
                </pic:pic>
              </a:graphicData>
            </a:graphic>
          </wp:anchor>
        </w:drawing>
      </w:r>
      <w:r>
        <w:br w:type="textWrapping" w:clear="all"/>
      </w:r>
      <w:r>
        <w:rPr>
          <w:noProof/>
        </w:rPr>
        <w:lastRenderedPageBreak/>
        <w:drawing>
          <wp:inline distT="0" distB="0" distL="0" distR="0">
            <wp:extent cx="7785036" cy="10060940"/>
            <wp:effectExtent l="0" t="0" r="0" b="0"/>
            <wp:docPr id="2" name="Picture 2" descr="Macintosh HD:Users:jeffreycorbett:Desktop:Screen shot 2015-12-16 at 10.05.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ffreycorbett:Desktop:Screen shot 2015-12-16 at 10.05.4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5036" cy="10060940"/>
                    </a:xfrm>
                    <a:prstGeom prst="rect">
                      <a:avLst/>
                    </a:prstGeom>
                    <a:noFill/>
                    <a:ln>
                      <a:noFill/>
                    </a:ln>
                  </pic:spPr>
                </pic:pic>
              </a:graphicData>
            </a:graphic>
          </wp:inline>
        </w:drawing>
      </w:r>
    </w:p>
    <w:p w:rsidR="00BE680C" w:rsidRDefault="00BE680C" w:rsidP="00BE680C">
      <w:pPr>
        <w:ind w:left="-1800" w:right="-1800"/>
      </w:pPr>
      <w:r>
        <w:rPr>
          <w:noProof/>
        </w:rPr>
        <w:drawing>
          <wp:inline distT="0" distB="0" distL="0" distR="0">
            <wp:extent cx="7757183" cy="10060940"/>
            <wp:effectExtent l="0" t="0" r="0" b="0"/>
            <wp:docPr id="3" name="Picture 3" descr="Macintosh HD:Users:jeffreycorbett:Desktop:Screen shot 2015-12-16 at 10.05.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ffreycorbett:Desktop:Screen shot 2015-12-16 at 10.05.54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7183" cy="10060940"/>
                    </a:xfrm>
                    <a:prstGeom prst="rect">
                      <a:avLst/>
                    </a:prstGeom>
                    <a:noFill/>
                    <a:ln>
                      <a:noFill/>
                    </a:ln>
                  </pic:spPr>
                </pic:pic>
              </a:graphicData>
            </a:graphic>
          </wp:inline>
        </w:drawing>
      </w:r>
    </w:p>
    <w:p w:rsidR="00BE680C" w:rsidRDefault="00BE680C" w:rsidP="00BE680C">
      <w:pPr>
        <w:ind w:left="-1800" w:right="-1800"/>
      </w:pPr>
      <w:r>
        <w:rPr>
          <w:noProof/>
        </w:rPr>
        <w:drawing>
          <wp:inline distT="0" distB="0" distL="0" distR="0">
            <wp:extent cx="7743331" cy="10060940"/>
            <wp:effectExtent l="0" t="0" r="3810" b="0"/>
            <wp:docPr id="4" name="Picture 4" descr="Macintosh HD:Users:jeffreycorbett:Desktop:Screen shot 2015-12-16 at 10.06.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ffreycorbett:Desktop:Screen shot 2015-12-16 at 10.06.1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3331" cy="10060940"/>
                    </a:xfrm>
                    <a:prstGeom prst="rect">
                      <a:avLst/>
                    </a:prstGeom>
                    <a:noFill/>
                    <a:ln>
                      <a:noFill/>
                    </a:ln>
                  </pic:spPr>
                </pic:pic>
              </a:graphicData>
            </a:graphic>
          </wp:inline>
        </w:drawing>
      </w:r>
    </w:p>
    <w:p w:rsidR="00BE680C" w:rsidRDefault="00BE680C" w:rsidP="00BE680C">
      <w:pPr>
        <w:ind w:left="-1800" w:right="-1800"/>
      </w:pPr>
      <w:r>
        <w:rPr>
          <w:noProof/>
        </w:rPr>
        <w:drawing>
          <wp:inline distT="0" distB="0" distL="0" distR="0">
            <wp:extent cx="7799038" cy="10060940"/>
            <wp:effectExtent l="0" t="0" r="0" b="0"/>
            <wp:docPr id="5" name="Picture 5" descr="Macintosh HD:Users:jeffreycorbett:Desktop:Screen shot 2015-12-16 at 10.05.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effreycorbett:Desktop:Screen shot 2015-12-16 at 10.05.2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9038" cy="10060940"/>
                    </a:xfrm>
                    <a:prstGeom prst="rect">
                      <a:avLst/>
                    </a:prstGeom>
                    <a:noFill/>
                    <a:ln>
                      <a:noFill/>
                    </a:ln>
                  </pic:spPr>
                </pic:pic>
              </a:graphicData>
            </a:graphic>
          </wp:inline>
        </w:drawing>
      </w:r>
    </w:p>
    <w:p w:rsidR="00BE680C" w:rsidRDefault="00BE680C" w:rsidP="00BE680C">
      <w:pPr>
        <w:ind w:left="-1800" w:right="-1800"/>
      </w:pPr>
      <w:r>
        <w:tab/>
      </w:r>
      <w:r>
        <w:tab/>
      </w: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270"/>
      </w:pPr>
      <w:r>
        <w:tab/>
      </w:r>
      <w:r>
        <w:tab/>
      </w:r>
      <w:r>
        <w:tab/>
      </w:r>
      <w:r>
        <w:rPr>
          <w:b/>
          <w:i/>
        </w:rPr>
        <w:t>Persuasive Techniques</w:t>
      </w:r>
      <w:r>
        <w:t xml:space="preserve"> in Advertising</w:t>
      </w:r>
    </w:p>
    <w:p w:rsidR="00BE680C" w:rsidRDefault="00BE680C" w:rsidP="00BE680C"/>
    <w:p w:rsidR="00BE680C" w:rsidRDefault="00BE680C" w:rsidP="00BE680C">
      <w:pPr>
        <w:numPr>
          <w:ilvl w:val="0"/>
          <w:numId w:val="1"/>
        </w:numPr>
        <w:rPr>
          <w:b/>
          <w:i/>
        </w:rPr>
      </w:pPr>
      <w:r>
        <w:rPr>
          <w:b/>
          <w:i/>
        </w:rPr>
        <w:t>Bandwagon</w:t>
      </w:r>
    </w:p>
    <w:p w:rsidR="00BE680C" w:rsidRDefault="00BE680C" w:rsidP="00BE680C">
      <w:pPr>
        <w:ind w:left="720"/>
      </w:pPr>
      <w:r>
        <w:t>Uses the argument that a person should believe or do something because “everybody else” does. Consumers buy the product because they want to fit in. Consumers assume that if others buy it, the product must be good.</w:t>
      </w:r>
    </w:p>
    <w:p w:rsidR="00BE680C" w:rsidRDefault="00BE680C" w:rsidP="00BE680C"/>
    <w:p w:rsidR="00BE680C" w:rsidRDefault="00BE680C" w:rsidP="00BE680C">
      <w:pPr>
        <w:numPr>
          <w:ilvl w:val="0"/>
          <w:numId w:val="1"/>
        </w:numPr>
      </w:pPr>
      <w:r>
        <w:rPr>
          <w:b/>
          <w:i/>
        </w:rPr>
        <w:t>Testimonial</w:t>
      </w:r>
    </w:p>
    <w:p w:rsidR="00BE680C" w:rsidRDefault="00BE680C" w:rsidP="00BE680C">
      <w:pPr>
        <w:ind w:left="720"/>
      </w:pPr>
      <w:r>
        <w:t>Uses a celebrity or famous person to endorse a product</w:t>
      </w:r>
    </w:p>
    <w:p w:rsidR="00BE680C" w:rsidRDefault="00BE680C" w:rsidP="00BE680C">
      <w:pPr>
        <w:ind w:left="720"/>
      </w:pPr>
      <w:r>
        <w:t>Consumers transfer admiration or respect for the celebrity to the product.</w:t>
      </w:r>
    </w:p>
    <w:p w:rsidR="00BE680C" w:rsidRDefault="00BE680C" w:rsidP="00BE680C"/>
    <w:p w:rsidR="00BE680C" w:rsidRDefault="00BE680C" w:rsidP="00BE680C">
      <w:pPr>
        <w:numPr>
          <w:ilvl w:val="0"/>
          <w:numId w:val="1"/>
        </w:numPr>
        <w:rPr>
          <w:b/>
          <w:i/>
        </w:rPr>
      </w:pPr>
      <w:r>
        <w:rPr>
          <w:b/>
          <w:i/>
        </w:rPr>
        <w:t>Emotional Appeals</w:t>
      </w:r>
    </w:p>
    <w:p w:rsidR="00BE680C" w:rsidRDefault="00BE680C" w:rsidP="00BE680C">
      <w:pPr>
        <w:ind w:left="720"/>
      </w:pPr>
      <w:r>
        <w:t>Make viewers feel certain emotions, such as excitement sadness, or fear</w:t>
      </w:r>
    </w:p>
    <w:p w:rsidR="00BE680C" w:rsidRDefault="00BE680C" w:rsidP="00BE680C">
      <w:pPr>
        <w:ind w:left="720"/>
      </w:pPr>
      <w:r>
        <w:t>Audience transfers that feeling to the product.</w:t>
      </w:r>
    </w:p>
    <w:p w:rsidR="00BE680C" w:rsidRDefault="00BE680C" w:rsidP="00BE680C"/>
    <w:p w:rsidR="00BE680C" w:rsidRDefault="00BE680C" w:rsidP="00BE680C">
      <w:pPr>
        <w:numPr>
          <w:ilvl w:val="0"/>
          <w:numId w:val="1"/>
        </w:numPr>
      </w:pPr>
      <w:r>
        <w:rPr>
          <w:b/>
          <w:i/>
        </w:rPr>
        <w:t>Glittering Generalities</w:t>
      </w:r>
    </w:p>
    <w:p w:rsidR="00BE680C" w:rsidRDefault="00BE680C" w:rsidP="00BE680C">
      <w:pPr>
        <w:ind w:left="720"/>
        <w:rPr>
          <w:rFonts w:eastAsia="Times New Roman"/>
          <w:color w:val="000000"/>
          <w:shd w:val="clear" w:color="auto" w:fill="FFFFFF"/>
        </w:rPr>
      </w:pPr>
      <w:r>
        <w:rPr>
          <w:rFonts w:eastAsia="Times New Roman"/>
          <w:color w:val="000000"/>
          <w:shd w:val="clear" w:color="auto" w:fill="FFFFFF"/>
        </w:rPr>
        <w:t>Words</w:t>
      </w:r>
      <w:r w:rsidRPr="001A03A9">
        <w:rPr>
          <w:rFonts w:eastAsia="Times New Roman"/>
          <w:color w:val="000000"/>
          <w:shd w:val="clear" w:color="auto" w:fill="FFFFFF"/>
        </w:rPr>
        <w:t xml:space="preserve"> that a</w:t>
      </w:r>
      <w:r>
        <w:rPr>
          <w:rFonts w:eastAsia="Times New Roman"/>
          <w:color w:val="000000"/>
          <w:shd w:val="clear" w:color="auto" w:fill="FFFFFF"/>
        </w:rPr>
        <w:t>re positive and appealing</w:t>
      </w:r>
      <w:r w:rsidRPr="001A03A9">
        <w:rPr>
          <w:rFonts w:eastAsia="Times New Roman"/>
          <w:color w:val="000000"/>
          <w:shd w:val="clear" w:color="auto" w:fill="FFFFFF"/>
        </w:rPr>
        <w:t xml:space="preserve"> but too vague to have any real meaning, like “pure and natural.”</w:t>
      </w:r>
    </w:p>
    <w:p w:rsidR="00BE680C" w:rsidRDefault="00BE680C" w:rsidP="00BE680C">
      <w:pPr>
        <w:rPr>
          <w:rFonts w:eastAsia="Times New Roman"/>
          <w:color w:val="000000"/>
          <w:shd w:val="clear" w:color="auto" w:fill="FFFFFF"/>
        </w:rPr>
      </w:pPr>
    </w:p>
    <w:p w:rsidR="00BE680C" w:rsidRPr="001A03A9" w:rsidRDefault="00BE680C" w:rsidP="00BE680C">
      <w:pPr>
        <w:numPr>
          <w:ilvl w:val="0"/>
          <w:numId w:val="1"/>
        </w:numPr>
        <w:shd w:val="clear" w:color="auto" w:fill="FFFFFF"/>
        <w:rPr>
          <w:rFonts w:eastAsia="Times New Roman"/>
          <w:b/>
          <w:bCs/>
          <w:i/>
          <w:color w:val="000000"/>
        </w:rPr>
      </w:pPr>
      <w:r w:rsidRPr="001A03A9">
        <w:rPr>
          <w:rFonts w:eastAsia="Times New Roman"/>
          <w:b/>
          <w:bCs/>
          <w:i/>
          <w:color w:val="000000"/>
        </w:rPr>
        <w:t>Snob appeal</w:t>
      </w:r>
    </w:p>
    <w:p w:rsidR="00BE680C" w:rsidRPr="001A03A9" w:rsidRDefault="00BE680C" w:rsidP="00BE680C">
      <w:pPr>
        <w:shd w:val="clear" w:color="auto" w:fill="FFFFFF"/>
        <w:ind w:left="720"/>
        <w:rPr>
          <w:rFonts w:eastAsia="Times New Roman"/>
          <w:color w:val="000000"/>
        </w:rPr>
      </w:pPr>
      <w:r w:rsidRPr="001A03A9">
        <w:rPr>
          <w:rFonts w:eastAsia="Times New Roman"/>
          <w:color w:val="000000"/>
        </w:rPr>
        <w:t>The opposite of the bandwagon technique, snob appeal makes the case that using the product means the consumer is better/smarter/richer than everyone else.</w:t>
      </w:r>
    </w:p>
    <w:p w:rsidR="00BE680C" w:rsidRDefault="00BE680C" w:rsidP="00BE680C">
      <w:pPr>
        <w:shd w:val="clear" w:color="auto" w:fill="FFFFFF"/>
        <w:rPr>
          <w:rFonts w:eastAsia="Times New Roman"/>
          <w:bCs/>
          <w:color w:val="000000"/>
        </w:rPr>
      </w:pPr>
    </w:p>
    <w:p w:rsidR="00BE680C" w:rsidRPr="001A03A9" w:rsidRDefault="00BE680C" w:rsidP="00BE680C">
      <w:pPr>
        <w:numPr>
          <w:ilvl w:val="0"/>
          <w:numId w:val="1"/>
        </w:numPr>
        <w:shd w:val="clear" w:color="auto" w:fill="FFFFFF"/>
        <w:rPr>
          <w:rFonts w:eastAsia="Times New Roman"/>
          <w:b/>
          <w:bCs/>
          <w:i/>
          <w:color w:val="000000"/>
        </w:rPr>
      </w:pPr>
      <w:r w:rsidRPr="001A03A9">
        <w:rPr>
          <w:rFonts w:eastAsia="Times New Roman"/>
          <w:b/>
          <w:bCs/>
          <w:i/>
          <w:color w:val="000000"/>
        </w:rPr>
        <w:t>Repetition</w:t>
      </w:r>
    </w:p>
    <w:p w:rsidR="00BE680C" w:rsidRPr="001A03A9" w:rsidRDefault="00BE680C" w:rsidP="00BE680C">
      <w:pPr>
        <w:shd w:val="clear" w:color="auto" w:fill="FFFFFF"/>
        <w:ind w:left="720"/>
        <w:rPr>
          <w:rFonts w:eastAsia="Times New Roman"/>
          <w:color w:val="000000"/>
        </w:rPr>
      </w:pPr>
      <w:r w:rsidRPr="001A03A9">
        <w:rPr>
          <w:rFonts w:eastAsia="Times New Roman"/>
          <w:color w:val="000000"/>
        </w:rPr>
        <w:t>A product’s name or catchphrase is repeated over and over, with the goal of having it stick in the viewer or listener’s mind.</w:t>
      </w:r>
    </w:p>
    <w:p w:rsidR="00BE680C" w:rsidRDefault="00BE680C" w:rsidP="00BE680C">
      <w:pPr>
        <w:shd w:val="clear" w:color="auto" w:fill="FFFFFF"/>
        <w:rPr>
          <w:rFonts w:eastAsia="Times New Roman"/>
          <w:bCs/>
          <w:color w:val="000000"/>
        </w:rPr>
      </w:pPr>
    </w:p>
    <w:p w:rsidR="00BE680C" w:rsidRPr="001A03A9" w:rsidRDefault="00BE680C" w:rsidP="00BE680C">
      <w:pPr>
        <w:numPr>
          <w:ilvl w:val="0"/>
          <w:numId w:val="1"/>
        </w:numPr>
        <w:shd w:val="clear" w:color="auto" w:fill="FFFFFF"/>
        <w:rPr>
          <w:rFonts w:eastAsia="Times New Roman"/>
          <w:b/>
          <w:bCs/>
          <w:i/>
          <w:color w:val="000000"/>
        </w:rPr>
      </w:pPr>
      <w:r w:rsidRPr="001A03A9">
        <w:rPr>
          <w:rFonts w:eastAsia="Times New Roman"/>
          <w:b/>
          <w:bCs/>
          <w:i/>
          <w:color w:val="000000"/>
        </w:rPr>
        <w:t>Flattery</w:t>
      </w:r>
    </w:p>
    <w:p w:rsidR="00BE680C" w:rsidRPr="001A03A9" w:rsidRDefault="00BE680C" w:rsidP="00BE680C">
      <w:pPr>
        <w:shd w:val="clear" w:color="auto" w:fill="FFFFFF"/>
        <w:ind w:left="720"/>
        <w:rPr>
          <w:rFonts w:eastAsia="Times New Roman"/>
          <w:color w:val="000000"/>
        </w:rPr>
      </w:pPr>
      <w:r w:rsidRPr="001A03A9">
        <w:rPr>
          <w:rFonts w:eastAsia="Times New Roman"/>
          <w:color w:val="000000"/>
        </w:rPr>
        <w:t>The advertiser appeals to the audience’s vanity by implying that smart/popular/rich people buy the product.</w:t>
      </w:r>
    </w:p>
    <w:p w:rsidR="00BE680C" w:rsidRPr="001A03A9" w:rsidRDefault="00BE680C" w:rsidP="00BE680C">
      <w:pPr>
        <w:shd w:val="clear" w:color="auto" w:fill="FFFFFF"/>
        <w:rPr>
          <w:rFonts w:eastAsia="Times New Roman"/>
          <w:color w:val="000000"/>
        </w:rPr>
      </w:pPr>
    </w:p>
    <w:p w:rsidR="00BE680C" w:rsidRPr="001A03A9" w:rsidRDefault="00BE680C" w:rsidP="00BE680C">
      <w:pPr>
        <w:numPr>
          <w:ilvl w:val="0"/>
          <w:numId w:val="1"/>
        </w:numPr>
        <w:shd w:val="clear" w:color="auto" w:fill="FFFFFF"/>
        <w:rPr>
          <w:rFonts w:eastAsia="Times New Roman"/>
          <w:b/>
          <w:bCs/>
          <w:i/>
          <w:color w:val="000000"/>
        </w:rPr>
      </w:pPr>
      <w:r w:rsidRPr="001A03A9">
        <w:rPr>
          <w:rFonts w:eastAsia="Times New Roman"/>
          <w:b/>
          <w:bCs/>
          <w:i/>
          <w:color w:val="000000"/>
        </w:rPr>
        <w:t>Facts and figures</w:t>
      </w:r>
    </w:p>
    <w:p w:rsidR="00BE680C" w:rsidRPr="001A03A9" w:rsidRDefault="00BE680C" w:rsidP="00BE680C">
      <w:pPr>
        <w:shd w:val="clear" w:color="auto" w:fill="FFFFFF"/>
        <w:ind w:left="720"/>
        <w:rPr>
          <w:rFonts w:eastAsia="Times New Roman"/>
          <w:color w:val="000000"/>
        </w:rPr>
      </w:pPr>
      <w:r w:rsidRPr="001A03A9">
        <w:rPr>
          <w:rFonts w:eastAsia="Times New Roman"/>
          <w:color w:val="000000"/>
        </w:rPr>
        <w:t>Using statistics, research, or other data to make the product appear to be better than its competitors.</w:t>
      </w:r>
    </w:p>
    <w:p w:rsidR="00BE680C" w:rsidRDefault="00BE680C" w:rsidP="00BE680C">
      <w:pPr>
        <w:shd w:val="clear" w:color="auto" w:fill="FFFFFF"/>
        <w:rPr>
          <w:rFonts w:eastAsia="Times New Roman"/>
          <w:bCs/>
          <w:color w:val="000000"/>
        </w:rPr>
      </w:pPr>
    </w:p>
    <w:p w:rsidR="00BE680C" w:rsidRPr="001A03A9" w:rsidRDefault="00BE680C" w:rsidP="00BE680C">
      <w:pPr>
        <w:numPr>
          <w:ilvl w:val="0"/>
          <w:numId w:val="1"/>
        </w:numPr>
        <w:shd w:val="clear" w:color="auto" w:fill="FFFFFF"/>
        <w:rPr>
          <w:rFonts w:eastAsia="Times New Roman"/>
          <w:b/>
          <w:bCs/>
          <w:i/>
          <w:color w:val="000000"/>
        </w:rPr>
      </w:pPr>
      <w:r w:rsidRPr="001A03A9">
        <w:rPr>
          <w:rFonts w:eastAsia="Times New Roman"/>
          <w:b/>
          <w:bCs/>
          <w:i/>
          <w:color w:val="000000"/>
        </w:rPr>
        <w:t>Special offer</w:t>
      </w:r>
    </w:p>
    <w:p w:rsidR="00BE680C" w:rsidRPr="001A03A9" w:rsidRDefault="00BE680C" w:rsidP="00BE680C">
      <w:pPr>
        <w:shd w:val="clear" w:color="auto" w:fill="FFFFFF"/>
        <w:ind w:left="720"/>
        <w:rPr>
          <w:rFonts w:eastAsia="Times New Roman"/>
          <w:color w:val="000000"/>
        </w:rPr>
      </w:pPr>
      <w:r w:rsidRPr="001A03A9">
        <w:rPr>
          <w:rFonts w:eastAsia="Times New Roman"/>
          <w:color w:val="000000"/>
        </w:rPr>
        <w:t>The advertiser offers a discount, coupon, free gift, or other enticement to get people to buy a product.</w:t>
      </w:r>
    </w:p>
    <w:p w:rsidR="00BE680C" w:rsidRDefault="00BE680C" w:rsidP="00BE680C">
      <w:pPr>
        <w:shd w:val="clear" w:color="auto" w:fill="FFFFFF"/>
        <w:rPr>
          <w:rFonts w:eastAsia="Times New Roman"/>
          <w:bCs/>
          <w:color w:val="000000"/>
        </w:rPr>
      </w:pPr>
    </w:p>
    <w:p w:rsidR="00BE680C" w:rsidRPr="001A03A9" w:rsidRDefault="00BE680C" w:rsidP="00BE680C">
      <w:pPr>
        <w:numPr>
          <w:ilvl w:val="0"/>
          <w:numId w:val="1"/>
        </w:numPr>
        <w:shd w:val="clear" w:color="auto" w:fill="FFFFFF"/>
        <w:rPr>
          <w:rFonts w:eastAsia="Times New Roman"/>
          <w:b/>
          <w:bCs/>
          <w:i/>
          <w:color w:val="000000"/>
        </w:rPr>
      </w:pPr>
      <w:r w:rsidRPr="001A03A9">
        <w:rPr>
          <w:rFonts w:eastAsia="Times New Roman"/>
          <w:b/>
          <w:bCs/>
          <w:i/>
          <w:color w:val="000000"/>
        </w:rPr>
        <w:t>Urgency</w:t>
      </w:r>
    </w:p>
    <w:p w:rsidR="00BE680C" w:rsidRPr="001A03A9" w:rsidRDefault="00BE680C" w:rsidP="00BE680C">
      <w:pPr>
        <w:shd w:val="clear" w:color="auto" w:fill="FFFFFF"/>
        <w:ind w:left="720"/>
        <w:rPr>
          <w:rFonts w:eastAsia="Times New Roman"/>
          <w:color w:val="000000"/>
        </w:rPr>
      </w:pPr>
      <w:r w:rsidRPr="001A03A9">
        <w:rPr>
          <w:rFonts w:eastAsia="Times New Roman"/>
          <w:color w:val="000000"/>
        </w:rPr>
        <w:t>The advertiser makes you feel like you need the product right away.</w:t>
      </w:r>
    </w:p>
    <w:p w:rsidR="00BE680C" w:rsidRDefault="00BE680C" w:rsidP="00BE680C"/>
    <w:p w:rsidR="00BE680C" w:rsidRDefault="00BE680C" w:rsidP="00BE680C">
      <w:pPr>
        <w:numPr>
          <w:ilvl w:val="0"/>
          <w:numId w:val="1"/>
        </w:numPr>
        <w:rPr>
          <w:b/>
          <w:i/>
        </w:rPr>
      </w:pPr>
      <w:r>
        <w:rPr>
          <w:b/>
          <w:i/>
        </w:rPr>
        <w:t>Humor</w:t>
      </w:r>
    </w:p>
    <w:p w:rsidR="00BE680C" w:rsidRDefault="00BE680C" w:rsidP="00BE680C">
      <w:pPr>
        <w:ind w:left="720"/>
      </w:pPr>
      <w:r>
        <w:t>Used to make audiences laugh, but provides little information about the product or service. Consumers remember the ad and associate positive feelings with the product.</w:t>
      </w:r>
    </w:p>
    <w:p w:rsidR="00BE680C" w:rsidRDefault="00BE680C" w:rsidP="00BE680C"/>
    <w:p w:rsidR="00BE680C" w:rsidRDefault="00BE680C" w:rsidP="00BE680C">
      <w:pPr>
        <w:numPr>
          <w:ilvl w:val="0"/>
          <w:numId w:val="1"/>
        </w:numPr>
      </w:pPr>
      <w:r>
        <w:rPr>
          <w:b/>
          <w:i/>
        </w:rPr>
        <w:t>Individuality</w:t>
      </w:r>
      <w:r>
        <w:t xml:space="preserve"> </w:t>
      </w:r>
    </w:p>
    <w:p w:rsidR="00BE680C" w:rsidRDefault="00BE680C" w:rsidP="00BE680C">
      <w:pPr>
        <w:ind w:left="720"/>
      </w:pPr>
      <w:r>
        <w:t>Consumers celebrate their own style, or rebel against what others are doing. Consumers perceive the product as unique, stylish, or cool.</w:t>
      </w:r>
    </w:p>
    <w:p w:rsidR="00BE680C" w:rsidRDefault="00BE680C" w:rsidP="00BE680C"/>
    <w:p w:rsidR="00BE680C" w:rsidRDefault="00BE680C" w:rsidP="00BE680C"/>
    <w:p w:rsidR="00BE680C" w:rsidRDefault="00BE680C" w:rsidP="00BE680C"/>
    <w:p w:rsidR="00BE680C" w:rsidRDefault="00BE680C" w:rsidP="00BE680C"/>
    <w:p w:rsidR="00BE680C" w:rsidRDefault="00BE680C" w:rsidP="00BE680C"/>
    <w:p w:rsidR="00BE680C" w:rsidRDefault="00BE680C" w:rsidP="00BE680C"/>
    <w:p w:rsidR="00BE680C" w:rsidRDefault="00BE680C" w:rsidP="00BE680C">
      <w:pPr>
        <w:numPr>
          <w:ilvl w:val="0"/>
          <w:numId w:val="1"/>
        </w:numPr>
      </w:pPr>
      <w:r>
        <w:rPr>
          <w:b/>
          <w:i/>
        </w:rPr>
        <w:t>Loaded Language</w:t>
      </w:r>
    </w:p>
    <w:p w:rsidR="00BE680C" w:rsidRDefault="00BE680C" w:rsidP="00BE680C">
      <w:pPr>
        <w:ind w:left="720"/>
      </w:pPr>
      <w:proofErr w:type="gramStart"/>
      <w:r>
        <w:t>Words with strong positive or negative connotations such as “home”, “family”, “dishonest”, etc.</w:t>
      </w:r>
      <w:proofErr w:type="gramEnd"/>
    </w:p>
    <w:p w:rsidR="00BE680C" w:rsidRDefault="00BE680C" w:rsidP="00BE680C"/>
    <w:p w:rsidR="00BE680C" w:rsidRDefault="00BE680C" w:rsidP="00BE680C">
      <w:pPr>
        <w:numPr>
          <w:ilvl w:val="0"/>
          <w:numId w:val="1"/>
        </w:numPr>
      </w:pPr>
      <w:r>
        <w:rPr>
          <w:b/>
          <w:i/>
        </w:rPr>
        <w:t xml:space="preserve">Name-calling  </w:t>
      </w:r>
      <w:r w:rsidRPr="001A03A9">
        <w:t>(Ad Hominem)</w:t>
      </w:r>
    </w:p>
    <w:p w:rsidR="00BE680C" w:rsidRDefault="00BE680C" w:rsidP="00BE680C">
      <w:pPr>
        <w:ind w:left="720"/>
      </w:pPr>
      <w:r>
        <w:t>Attacks people or groups to discredit their ideas</w:t>
      </w:r>
    </w:p>
    <w:p w:rsidR="00BE680C" w:rsidRDefault="00BE680C" w:rsidP="00BE680C">
      <w:pPr>
        <w:ind w:left="720"/>
      </w:pPr>
      <w:r>
        <w:t>Consumers focus on the attack rather than the issues</w:t>
      </w:r>
    </w:p>
    <w:p w:rsidR="00BE680C" w:rsidRDefault="00BE680C" w:rsidP="00BE680C">
      <w:pPr>
        <w:tabs>
          <w:tab w:val="left" w:pos="-270"/>
        </w:tabs>
      </w:pPr>
    </w:p>
    <w:p w:rsidR="00BE680C" w:rsidRDefault="00BE680C" w:rsidP="00BE680C">
      <w:pPr>
        <w:numPr>
          <w:ilvl w:val="0"/>
          <w:numId w:val="1"/>
        </w:numPr>
        <w:tabs>
          <w:tab w:val="left" w:pos="-270"/>
        </w:tabs>
      </w:pPr>
      <w:r>
        <w:rPr>
          <w:b/>
          <w:i/>
        </w:rPr>
        <w:t>Plain Folk</w:t>
      </w:r>
    </w:p>
    <w:p w:rsidR="00BE680C" w:rsidRDefault="00BE680C" w:rsidP="00BE680C">
      <w:pPr>
        <w:ind w:left="720"/>
      </w:pPr>
      <w:r>
        <w:t>Shows ordinary people using or supporting a product or candidate. Implies that people “just like you” use the product.</w:t>
      </w:r>
    </w:p>
    <w:p w:rsidR="00BE680C" w:rsidRDefault="00BE680C" w:rsidP="00BE680C"/>
    <w:p w:rsidR="00BE680C" w:rsidRDefault="00BE680C" w:rsidP="00BE680C">
      <w:pPr>
        <w:numPr>
          <w:ilvl w:val="0"/>
          <w:numId w:val="1"/>
        </w:numPr>
      </w:pPr>
      <w:r>
        <w:rPr>
          <w:b/>
          <w:i/>
        </w:rPr>
        <w:t>Product Comparison</w:t>
      </w:r>
    </w:p>
    <w:p w:rsidR="00BE680C" w:rsidRDefault="00BE680C" w:rsidP="00BE680C">
      <w:pPr>
        <w:ind w:left="720"/>
      </w:pPr>
      <w:r>
        <w:t>Compares a product with the “inferior” competition</w:t>
      </w:r>
    </w:p>
    <w:p w:rsidR="00BE680C" w:rsidRDefault="00BE680C" w:rsidP="00BE680C">
      <w:pPr>
        <w:ind w:left="720"/>
      </w:pPr>
      <w:r>
        <w:t xml:space="preserve">Consumers believe the feature product is superior. </w:t>
      </w:r>
    </w:p>
    <w:p w:rsidR="00BE680C" w:rsidRDefault="00BE680C" w:rsidP="00BE680C"/>
    <w:p w:rsidR="00BE680C" w:rsidRPr="001A03A9" w:rsidRDefault="00BE680C" w:rsidP="00BE680C">
      <w:pPr>
        <w:numPr>
          <w:ilvl w:val="0"/>
          <w:numId w:val="1"/>
        </w:numPr>
        <w:rPr>
          <w:b/>
          <w:i/>
        </w:rPr>
      </w:pPr>
      <w:r w:rsidRPr="001A03A9">
        <w:rPr>
          <w:b/>
          <w:i/>
        </w:rPr>
        <w:t>Weasel Words</w:t>
      </w:r>
    </w:p>
    <w:p w:rsidR="00BE680C" w:rsidRPr="001A03A9" w:rsidRDefault="00BE680C" w:rsidP="00BE680C">
      <w:pPr>
        <w:ind w:left="720"/>
        <w:rPr>
          <w:rFonts w:eastAsia="Times New Roman"/>
          <w:sz w:val="20"/>
        </w:rPr>
      </w:pPr>
      <w:r w:rsidRPr="001A03A9">
        <w:rPr>
          <w:rFonts w:eastAsia="Times New Roman"/>
          <w:bCs/>
          <w:shd w:val="clear" w:color="auto" w:fill="FFFFFF"/>
        </w:rPr>
        <w:t>Words</w:t>
      </w:r>
      <w:r w:rsidRPr="001A03A9">
        <w:rPr>
          <w:rFonts w:eastAsia="Times New Roman"/>
          <w:shd w:val="clear" w:color="auto" w:fill="FFFFFF"/>
        </w:rPr>
        <w:t> and phrases aimed at creating an impression that a specific and/or meaningful statement has been made, when only a vague or ambiguous claim has been communicated, enabling the specific </w:t>
      </w:r>
      <w:r w:rsidRPr="001A03A9">
        <w:rPr>
          <w:rFonts w:eastAsia="Times New Roman"/>
          <w:bCs/>
          <w:shd w:val="clear" w:color="auto" w:fill="FFFFFF"/>
        </w:rPr>
        <w:t>meaning</w:t>
      </w:r>
      <w:r w:rsidRPr="001A03A9">
        <w:rPr>
          <w:rFonts w:eastAsia="Times New Roman"/>
          <w:shd w:val="clear" w:color="auto" w:fill="FFFFFF"/>
        </w:rPr>
        <w:t> to be denied if the statement is challenged.</w:t>
      </w:r>
    </w:p>
    <w:p w:rsidR="00BE680C" w:rsidRPr="001A03A9" w:rsidRDefault="00BE680C" w:rsidP="00BE680C">
      <w:pPr>
        <w:ind w:left="720"/>
      </w:pPr>
      <w:r>
        <w:t>Examples: Price is “as little as…</w:t>
      </w:r>
      <w:proofErr w:type="gramStart"/>
      <w:r>
        <w:t>”;</w:t>
      </w:r>
      <w:proofErr w:type="gramEnd"/>
      <w:r>
        <w:t xml:space="preserve"> “combats” </w:t>
      </w:r>
      <w:proofErr w:type="spellStart"/>
      <w:r>
        <w:t>toothe</w:t>
      </w:r>
      <w:proofErr w:type="spellEnd"/>
      <w:r>
        <w:t xml:space="preserve"> decay….; “virtually”; “up to” three times longer than…</w:t>
      </w: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p>
    <w:p w:rsidR="00BE680C" w:rsidRDefault="00BE680C" w:rsidP="00BE680C">
      <w:pPr>
        <w:ind w:left="-1800" w:right="-1800"/>
      </w:pPr>
      <w:r>
        <w:rPr>
          <w:noProof/>
        </w:rPr>
        <w:drawing>
          <wp:inline distT="0" distB="0" distL="0" distR="0">
            <wp:extent cx="7823835" cy="10310762"/>
            <wp:effectExtent l="0" t="0" r="0" b="1905"/>
            <wp:docPr id="6" name="Picture 6" descr="Macintosh HD:Users:jeffreycorbett:Desktop:Screen shot 2015-12-16 at 10.10.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ffreycorbett:Desktop:Screen shot 2015-12-16 at 10.10.0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23835" cy="10310762"/>
                    </a:xfrm>
                    <a:prstGeom prst="rect">
                      <a:avLst/>
                    </a:prstGeom>
                    <a:noFill/>
                    <a:ln>
                      <a:noFill/>
                    </a:ln>
                  </pic:spPr>
                </pic:pic>
              </a:graphicData>
            </a:graphic>
          </wp:inline>
        </w:drawing>
      </w:r>
    </w:p>
    <w:p w:rsidR="00BE680C" w:rsidRDefault="00BE680C" w:rsidP="00BE680C">
      <w:pPr>
        <w:ind w:left="-1800" w:right="-1800"/>
      </w:pPr>
      <w:r>
        <w:rPr>
          <w:noProof/>
        </w:rPr>
        <w:drawing>
          <wp:inline distT="0" distB="0" distL="0" distR="0" wp14:anchorId="69FC843C" wp14:editId="1769D9CD">
            <wp:extent cx="7823835" cy="10142008"/>
            <wp:effectExtent l="0" t="0" r="0" b="0"/>
            <wp:docPr id="7" name="Picture 7" descr="Macintosh HD:Users:jeffreycorbett:Desktop:Screen shot 2015-12-16 at 10.10.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effreycorbett:Desktop:Screen shot 2015-12-16 at 10.10.1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3835" cy="10142008"/>
                    </a:xfrm>
                    <a:prstGeom prst="rect">
                      <a:avLst/>
                    </a:prstGeom>
                    <a:noFill/>
                    <a:ln>
                      <a:noFill/>
                    </a:ln>
                  </pic:spPr>
                </pic:pic>
              </a:graphicData>
            </a:graphic>
          </wp:inline>
        </w:drawing>
      </w:r>
    </w:p>
    <w:p w:rsidR="00BE680C" w:rsidRDefault="00BE680C" w:rsidP="00BE680C">
      <w:pPr>
        <w:ind w:left="-1800" w:right="-1800"/>
      </w:pPr>
      <w:r>
        <w:rPr>
          <w:noProof/>
        </w:rPr>
        <w:drawing>
          <wp:inline distT="0" distB="0" distL="0" distR="0">
            <wp:extent cx="7823835" cy="10060940"/>
            <wp:effectExtent l="0" t="0" r="0" b="0"/>
            <wp:docPr id="8" name="Picture 8" descr="Macintosh HD:Users:jeffreycorbett:Desktop:Screen shot 2015-12-16 at 10.1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effreycorbett:Desktop:Screen shot 2015-12-16 at 10.10.3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23897" cy="10061020"/>
                    </a:xfrm>
                    <a:prstGeom prst="rect">
                      <a:avLst/>
                    </a:prstGeom>
                    <a:noFill/>
                    <a:ln>
                      <a:noFill/>
                    </a:ln>
                  </pic:spPr>
                </pic:pic>
              </a:graphicData>
            </a:graphic>
          </wp:inline>
        </w:drawing>
      </w:r>
    </w:p>
    <w:p w:rsidR="00BE680C" w:rsidRDefault="00BE680C" w:rsidP="00BE680C">
      <w:pPr>
        <w:ind w:left="-1800" w:right="-1800"/>
      </w:pPr>
    </w:p>
    <w:p w:rsidR="00BE680C" w:rsidRDefault="00BE680C" w:rsidP="00BE680C">
      <w:pPr>
        <w:ind w:left="-1800" w:right="-1800"/>
      </w:pPr>
      <w:r>
        <w:rPr>
          <w:noProof/>
        </w:rPr>
        <w:drawing>
          <wp:inline distT="0" distB="0" distL="0" distR="0">
            <wp:extent cx="7823835" cy="9883140"/>
            <wp:effectExtent l="0" t="0" r="0" b="0"/>
            <wp:docPr id="9" name="Picture 9" descr="Macintosh HD:Users:jeffreycorbett:Desktop:Screen shot 2015-12-16 at 10.10.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effreycorbett:Desktop:Screen shot 2015-12-16 at 10.10.48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23899" cy="9883221"/>
                    </a:xfrm>
                    <a:prstGeom prst="rect">
                      <a:avLst/>
                    </a:prstGeom>
                    <a:noFill/>
                    <a:ln>
                      <a:noFill/>
                    </a:ln>
                  </pic:spPr>
                </pic:pic>
              </a:graphicData>
            </a:graphic>
          </wp:inline>
        </w:drawing>
      </w:r>
      <w:bookmarkStart w:id="0" w:name="_GoBack"/>
      <w:bookmarkEnd w:id="0"/>
    </w:p>
    <w:sectPr w:rsidR="00BE680C" w:rsidSect="00BE680C">
      <w:pgSz w:w="12240" w:h="15840"/>
      <w:pgMar w:top="0" w:right="1800" w:bottom="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9781D"/>
    <w:multiLevelType w:val="hybridMultilevel"/>
    <w:tmpl w:val="A7389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80C"/>
    <w:rsid w:val="00867822"/>
    <w:rsid w:val="00B107A9"/>
    <w:rsid w:val="00B14F45"/>
    <w:rsid w:val="00BE680C"/>
    <w:rsid w:val="00CC0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76EA91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680C"/>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68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680C"/>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505</Words>
  <Characters>2168</Characters>
  <Application>Microsoft Macintosh Word</Application>
  <DocSecurity>0</DocSecurity>
  <Lines>722</Lines>
  <Paragraphs>296</Paragraphs>
  <ScaleCrop>false</ScaleCrop>
  <Company/>
  <LinksUpToDate>false</LinksUpToDate>
  <CharactersWithSpaces>2377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corbett</dc:creator>
  <cp:keywords/>
  <dc:description/>
  <cp:lastModifiedBy>lucas corbett</cp:lastModifiedBy>
  <cp:revision>1</cp:revision>
  <dcterms:created xsi:type="dcterms:W3CDTF">2015-12-17T06:03:00Z</dcterms:created>
  <dcterms:modified xsi:type="dcterms:W3CDTF">2015-12-17T06:17:00Z</dcterms:modified>
</cp:coreProperties>
</file>